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2C" w:rsidRDefault="00E9772C" w:rsidP="004B2DB2">
      <w:pPr>
        <w:spacing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E9772C" w:rsidRDefault="00E9772C" w:rsidP="004B2DB2">
      <w:pPr>
        <w:spacing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</w:p>
    <w:p w:rsidR="00B15B1F" w:rsidRPr="00E9772C" w:rsidRDefault="00B15B1F" w:rsidP="004B2DB2">
      <w:pPr>
        <w:spacing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>Seznam členů PS Lidé ve vědě k 22. březnu 2024</w:t>
      </w:r>
    </w:p>
    <w:p w:rsidR="00B15B1F" w:rsidRPr="00E9772C" w:rsidRDefault="00B15B1F" w:rsidP="004B2DB2">
      <w:pPr>
        <w:numPr>
          <w:ilvl w:val="0"/>
          <w:numId w:val="1"/>
        </w:numPr>
        <w:spacing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</w:p>
    <w:p w:rsidR="004B2DB2" w:rsidRPr="00E9772C" w:rsidRDefault="004B2DB2" w:rsidP="004B2DB2">
      <w:pPr>
        <w:numPr>
          <w:ilvl w:val="0"/>
          <w:numId w:val="1"/>
        </w:numPr>
        <w:spacing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>PhDr. Adéla Gjuričová, Ph.D. (RVVI)</w:t>
      </w:r>
      <w:r w:rsidR="0037010F" w:rsidRPr="00E9772C">
        <w:rPr>
          <w:rFonts w:ascii="Arial" w:eastAsia="Times New Roman" w:hAnsi="Arial" w:cs="Arial"/>
          <w:lang w:eastAsia="cs-CZ"/>
        </w:rPr>
        <w:t xml:space="preserve"> </w:t>
      </w:r>
    </w:p>
    <w:p w:rsidR="00B15B1F" w:rsidRPr="00E9772C" w:rsidRDefault="00B15B1F" w:rsidP="004B2DB2">
      <w:pPr>
        <w:numPr>
          <w:ilvl w:val="0"/>
          <w:numId w:val="1"/>
        </w:numPr>
        <w:spacing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hAnsi="Arial" w:cs="Arial"/>
        </w:rPr>
        <w:t xml:space="preserve">prof. RNDr. Václav Matyáš, </w:t>
      </w:r>
      <w:proofErr w:type="gramStart"/>
      <w:r w:rsidRPr="00E9772C">
        <w:rPr>
          <w:rFonts w:ascii="Arial" w:hAnsi="Arial" w:cs="Arial"/>
        </w:rPr>
        <w:t>M.Sc</w:t>
      </w:r>
      <w:proofErr w:type="gramEnd"/>
      <w:r w:rsidRPr="00E9772C">
        <w:rPr>
          <w:rFonts w:ascii="Arial" w:hAnsi="Arial" w:cs="Arial"/>
        </w:rPr>
        <w:t>., Ph.D.</w:t>
      </w:r>
      <w:r w:rsidR="0037010F" w:rsidRPr="00E9772C">
        <w:rPr>
          <w:rFonts w:ascii="Arial" w:hAnsi="Arial" w:cs="Arial"/>
        </w:rPr>
        <w:t xml:space="preserve"> (RVVI)</w:t>
      </w:r>
    </w:p>
    <w:p w:rsidR="004B2DB2" w:rsidRPr="00E9772C" w:rsidRDefault="004B2DB2" w:rsidP="004B2DB2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Ing. Jana Soukupová (ÚV-RVV) </w:t>
      </w:r>
    </w:p>
    <w:p w:rsidR="004B2DB2" w:rsidRPr="00E9772C" w:rsidRDefault="004B2DB2" w:rsidP="004B2DB2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RNDr. Martin Bunček, PhD. (TAČR) </w:t>
      </w:r>
    </w:p>
    <w:p w:rsidR="0037010F" w:rsidRPr="00E9772C" w:rsidRDefault="004B2DB2" w:rsidP="006670E3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Mgr. Petr Šimon (ZČU) </w:t>
      </w:r>
    </w:p>
    <w:p w:rsidR="004B2DB2" w:rsidRPr="00E9772C" w:rsidRDefault="004B2DB2" w:rsidP="006670E3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Mgr. Zuzana Andreska (NKC Gender a věda)  </w:t>
      </w:r>
    </w:p>
    <w:p w:rsidR="004B2DB2" w:rsidRPr="00E9772C" w:rsidRDefault="004B2DB2" w:rsidP="0021650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hAnsi="Arial" w:cs="Arial"/>
        </w:rPr>
        <w:t>Mgr. Matouš Glanc, Ph.D (Czexpats)</w:t>
      </w:r>
    </w:p>
    <w:p w:rsidR="0037010F" w:rsidRPr="00E9772C" w:rsidRDefault="0037010F" w:rsidP="00D0709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Mgr. Samuel Jezný (MŠMT) </w:t>
      </w:r>
    </w:p>
    <w:p w:rsidR="004B2DB2" w:rsidRPr="00E9772C" w:rsidRDefault="004B2DB2" w:rsidP="00D0709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Style w:val="Hypertextovodkaz"/>
          <w:rFonts w:ascii="Arial" w:eastAsia="Times New Roman" w:hAnsi="Arial" w:cs="Arial"/>
          <w:color w:val="auto"/>
          <w:u w:val="none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Ing. Lada Knetlová (GA ČR) </w:t>
      </w:r>
    </w:p>
    <w:p w:rsidR="009C482B" w:rsidRPr="00E9772C" w:rsidRDefault="009C482B" w:rsidP="009C482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cs-CZ"/>
        </w:rPr>
      </w:pPr>
      <w:r w:rsidRPr="00E9772C">
        <w:rPr>
          <w:rFonts w:ascii="Arial" w:eastAsia="Times New Roman" w:hAnsi="Arial" w:cs="Arial"/>
          <w:lang w:eastAsia="cs-CZ"/>
        </w:rPr>
        <w:t xml:space="preserve">Petra Jeřábková , </w:t>
      </w:r>
      <w:proofErr w:type="gramStart"/>
      <w:r w:rsidRPr="00E9772C">
        <w:rPr>
          <w:rFonts w:ascii="Arial" w:eastAsia="Times New Roman" w:hAnsi="Arial" w:cs="Arial"/>
          <w:lang w:eastAsia="cs-CZ"/>
        </w:rPr>
        <w:t>M.Sc</w:t>
      </w:r>
      <w:proofErr w:type="gramEnd"/>
      <w:r w:rsidRPr="00E9772C">
        <w:rPr>
          <w:rFonts w:ascii="Arial" w:eastAsia="Times New Roman" w:hAnsi="Arial" w:cs="Arial"/>
          <w:lang w:eastAsia="cs-CZ"/>
        </w:rPr>
        <w:t xml:space="preserve">. (Siemens) </w:t>
      </w:r>
    </w:p>
    <w:sectPr w:rsidR="009C482B" w:rsidRPr="00E977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2C" w:rsidRDefault="00E9772C" w:rsidP="00E9772C">
      <w:pPr>
        <w:spacing w:after="0" w:line="240" w:lineRule="auto"/>
      </w:pPr>
      <w:r>
        <w:separator/>
      </w:r>
    </w:p>
  </w:endnote>
  <w:endnote w:type="continuationSeparator" w:id="0">
    <w:p w:rsidR="00E9772C" w:rsidRDefault="00E9772C" w:rsidP="00E9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2C" w:rsidRDefault="00E9772C" w:rsidP="00E9772C">
      <w:pPr>
        <w:spacing w:after="0" w:line="240" w:lineRule="auto"/>
      </w:pPr>
      <w:r>
        <w:separator/>
      </w:r>
    </w:p>
  </w:footnote>
  <w:footnote w:type="continuationSeparator" w:id="0">
    <w:p w:rsidR="00E9772C" w:rsidRDefault="00E9772C" w:rsidP="00E9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2C" w:rsidRPr="00E52D50" w:rsidRDefault="00E9772C" w:rsidP="00E9772C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9264" behindDoc="0" locked="0" layoutInCell="1" allowOverlap="1" wp14:anchorId="2D498CE0" wp14:editId="79AE4197">
          <wp:simplePos x="0" y="0"/>
          <wp:positionH relativeFrom="column">
            <wp:posOffset>-302186</wp:posOffset>
          </wp:positionH>
          <wp:positionV relativeFrom="paragraph">
            <wp:posOffset>-32954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inovace</w:t>
    </w:r>
  </w:p>
  <w:p w:rsidR="00E9772C" w:rsidRDefault="00E977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F40"/>
    <w:multiLevelType w:val="multilevel"/>
    <w:tmpl w:val="5F6E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B2"/>
    <w:rsid w:val="00170208"/>
    <w:rsid w:val="0037010F"/>
    <w:rsid w:val="004B2DB2"/>
    <w:rsid w:val="009C482B"/>
    <w:rsid w:val="00B15B1F"/>
    <w:rsid w:val="00E9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DA0F"/>
  <w15:chartTrackingRefBased/>
  <w15:docId w15:val="{77C623B3-6E19-406D-8856-9B212D4C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B2DB2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9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772C"/>
  </w:style>
  <w:style w:type="paragraph" w:styleId="Zpat">
    <w:name w:val="footer"/>
    <w:basedOn w:val="Normln"/>
    <w:link w:val="ZpatChar"/>
    <w:uiPriority w:val="99"/>
    <w:unhideWhenUsed/>
    <w:rsid w:val="00E9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7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UVCR</dc:creator>
  <cp:keywords/>
  <dc:description/>
  <cp:lastModifiedBy>UVCR</cp:lastModifiedBy>
  <cp:revision>3</cp:revision>
  <dcterms:created xsi:type="dcterms:W3CDTF">2024-03-07T08:07:00Z</dcterms:created>
  <dcterms:modified xsi:type="dcterms:W3CDTF">2024-03-08T10:28:00Z</dcterms:modified>
</cp:coreProperties>
</file>